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8B" w:rsidRPr="007631C2" w:rsidRDefault="00B44A8D" w:rsidP="00700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46C8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образовании на обучение по дополнительным образовательным программам</w:t>
      </w:r>
    </w:p>
    <w:p w:rsidR="007002AC" w:rsidRPr="007631C2" w:rsidRDefault="007002AC" w:rsidP="00700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700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                                "__" ____________ 20__ г.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заключения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договора)   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(дата заключения договора)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</w:t>
      </w:r>
      <w:r w:rsidR="00832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(фамилия, имя, отчество (при наличии) законного представителя   несовершеннолетнего лица, зачисляемого на обучение/ 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</w:t>
      </w:r>
      <w:r w:rsidR="00DD6B41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документов,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подтверждающих полномочия указанного лица</w:t>
      </w:r>
      <w:r w:rsidRPr="007631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____ в дальнейшем "Заказчик", действующий в интересах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_____________________________________________________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зачисляемого на обучение)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____ в дальнейшем "Обучающийся"</w:t>
      </w:r>
      <w:r w:rsidR="008C549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</w:t>
      </w:r>
      <w:r w:rsidR="005B72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:rsidR="00346C8B" w:rsidRPr="007631C2" w:rsidRDefault="00614259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46C8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в дальнейшем "Обучающийся", совместно именуемые Стороны, заключили   настоящий Договор о нижеследующем: 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1.1. Исполнитель обязуется предоставить образовательную услугу, а Заказчик       обязуется    оплатить образовательную          услугу             по            предоставлению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7E00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дополнительной образовательной программы;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7E00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</w:t>
      </w:r>
      <w:r w:rsidR="007E0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(часть образовательной программы определенного уровня, вида и</w:t>
      </w:r>
      <w:r w:rsidR="007E0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направленности)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 индивидуальными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,  и  образовательными  программами Исполнителя.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1.2. Срок освоения образовательной программы на момент подписания Договора составляет ___________</w:t>
      </w:r>
      <w:r w:rsidR="007E001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Срок обучения по индивидуальному учебному плану, в том числе ускоренному обучению, составляет __________________________________________________________.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количество месяцев, лет)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1.3.  После освоения Обучающимся образовательной программы и успешного    прохождения    итоговой     аттестации     ему     выдается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 об образовании и (или) о квалификации или документ об обучении)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Права Исполнителя, Заказчика и Обучающегося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разделом I настоящего Договора.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Обучающемуся предоставляются академические права в соответствии с частью 1</w:t>
      </w:r>
      <w:r w:rsidRPr="007631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34 Федерального закона от 29 декабря 2012 г. N 273-ФЗ "Об образовании в Российской Федерации". Обучающийся также вправе: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 разделом I настоящего Договора.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Обязанности Исполнителя, Заказчика и Обучающегося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обязан: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Зачислить Обучающегося, выполнившего установленные </w:t>
      </w:r>
      <w:r w:rsidR="00B51533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учредительными документами, локальными нормативными актами Исполнителя условия приема, в качестве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категория обучающегося)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Законом Российской Федерации "О защите прав потребителей" и Федеральным законом "Об образовании в Российской Федерации".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 разделом I 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 разделом I настоящего Договора).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 разделе I 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Обучающийся обязан соблюдать требования, установленные в </w:t>
      </w:r>
      <w:r w:rsidRPr="00B515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43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Федерации", в том числе: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Стоимость услуг, сроки и порядок их оплаты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Полная стоимость платных образовательных услуг за весь период обучения Обучающегося составляет _______________ рублей.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  инфляции, предусмотренного основными</w:t>
      </w:r>
      <w:r w:rsidR="001F6D9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 федерального бюджета на очередной финансовый год и</w:t>
      </w:r>
      <w:r w:rsidR="001F6D9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 Оплата производится ___________________________________________</w:t>
      </w:r>
    </w:p>
    <w:p w:rsidR="00346C8B" w:rsidRPr="007631C2" w:rsidRDefault="00346C8B" w:rsidP="0076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оплаты (единовременно, ежемесячно,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46C8B" w:rsidRPr="007631C2" w:rsidRDefault="00346C8B" w:rsidP="0076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ежеквартально, по четвертям,</w:t>
      </w:r>
      <w:r w:rsidR="001F6D96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полугодиям или иной платежный период) и время оплаты (например, не</w:t>
      </w:r>
      <w:r w:rsidR="001F6D96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позднее определенного числа периода, подлежащего оплате, или не позднее</w:t>
      </w:r>
      <w:r w:rsidR="001F6D96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определенного числа периода, предшествующего (следующего) за периодом</w:t>
      </w:r>
      <w:r w:rsidR="001F6D96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оплаты)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безналичном порядке на счет, указанный в разделе</w:t>
      </w:r>
      <w:r w:rsidR="001F6D9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764">
        <w:rPr>
          <w:rFonts w:ascii="Times New Roman" w:eastAsia="Times New Roman" w:hAnsi="Times New Roman" w:cs="Times New Roman"/>
          <w:sz w:val="24"/>
          <w:szCs w:val="24"/>
          <w:lang w:eastAsia="ru-RU"/>
        </w:rPr>
        <w:t>IX настоящего Договора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D96" w:rsidRPr="007631C2" w:rsidRDefault="001F6D96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Основания изменения и расторжения договора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 законодательством Российской Федерации.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346C8B" w:rsidRPr="007631C2" w:rsidRDefault="00346C8B" w:rsidP="007631C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46C8B" w:rsidRPr="007631C2" w:rsidRDefault="00346C8B" w:rsidP="007631C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346C8B" w:rsidRPr="007631C2" w:rsidRDefault="00346C8B" w:rsidP="007631C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46C8B" w:rsidRPr="007631C2" w:rsidRDefault="00346C8B" w:rsidP="007631C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631C2" w:rsidRPr="007631C2" w:rsidRDefault="007631C2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VI. Ответственность Исполнителя, Заказчика и Обучающегося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 законодательством Российской Федерации и Договором.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Расторгнуть Договор.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631C2" w:rsidRPr="007631C2" w:rsidRDefault="007631C2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Срок действия Договора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631C2" w:rsidRPr="007631C2" w:rsidRDefault="007631C2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Заключительные положения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8.3. Настоящий Договор составлен в </w:t>
      </w:r>
      <w:r w:rsidR="002C6D9B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(трех)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7631C2" w:rsidRPr="007631C2" w:rsidRDefault="007631C2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IX. Адреса и реквизиты сторон</w:t>
      </w:r>
    </w:p>
    <w:tbl>
      <w:tblPr>
        <w:tblW w:w="9918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39"/>
        <w:gridCol w:w="3121"/>
        <w:gridCol w:w="191"/>
        <w:gridCol w:w="2644"/>
      </w:tblGrid>
      <w:tr w:rsidR="00F613BD" w:rsidRPr="00F613BD" w:rsidTr="0007143D">
        <w:tc>
          <w:tcPr>
            <w:tcW w:w="3823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F613BD" w:rsidRPr="00F613BD" w:rsidTr="0007143D">
        <w:tc>
          <w:tcPr>
            <w:tcW w:w="3823" w:type="dxa"/>
            <w:vMerge w:val="restart"/>
          </w:tcPr>
          <w:p w:rsidR="00F613BD" w:rsidRPr="00F613BD" w:rsidRDefault="00F613BD" w:rsidP="00F613BD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:rsidR="00832AA7" w:rsidRDefault="00832AA7" w:rsidP="00832AA7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832AA7" w:rsidRDefault="00832AA7" w:rsidP="00832AA7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832AA7" w:rsidRDefault="00832AA7" w:rsidP="00832AA7">
            <w:pPr>
              <w:pStyle w:val="7"/>
              <w:ind w:left="34" w:right="57"/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shd w:val="clear" w:color="auto" w:fill="FFFFFF"/>
                <w:lang w:val="en-US"/>
              </w:rPr>
              <w:t>bktis</w:t>
            </w:r>
            <w:proofErr w:type="spellEnd"/>
            <w:r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govrb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832AA7" w:rsidRDefault="00832AA7" w:rsidP="00832AA7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0323350154, КПП 032301001</w:t>
            </w:r>
          </w:p>
          <w:p w:rsidR="00832AA7" w:rsidRDefault="00832AA7" w:rsidP="00832AA7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1100327002038, ОКПО 61636930</w:t>
            </w:r>
          </w:p>
          <w:p w:rsidR="002D6D93" w:rsidRPr="002D6D93" w:rsidRDefault="00832AA7" w:rsidP="002D6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D6D93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2D6D93" w:rsidRPr="00BA689C" w:rsidRDefault="002D6D93" w:rsidP="002D6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93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  <w:r w:rsidRPr="00BA689C">
              <w:rPr>
                <w:rFonts w:ascii="Times New Roman" w:hAnsi="Times New Roman" w:cs="Times New Roman"/>
                <w:sz w:val="24"/>
                <w:szCs w:val="24"/>
              </w:rPr>
              <w:t xml:space="preserve"> платежа:</w:t>
            </w:r>
          </w:p>
          <w:p w:rsidR="002D6D93" w:rsidRPr="00BA689C" w:rsidRDefault="002D6D93" w:rsidP="002D6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89C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Бурятия (ГБПОУ «</w:t>
            </w:r>
            <w:proofErr w:type="spellStart"/>
            <w:r w:rsidRPr="00BA689C">
              <w:rPr>
                <w:rFonts w:ascii="Times New Roman" w:hAnsi="Times New Roman" w:cs="Times New Roman"/>
                <w:sz w:val="24"/>
                <w:szCs w:val="24"/>
              </w:rPr>
              <w:t>БКТиС</w:t>
            </w:r>
            <w:proofErr w:type="spellEnd"/>
            <w:r w:rsidRPr="00BA689C">
              <w:rPr>
                <w:rFonts w:ascii="Times New Roman" w:hAnsi="Times New Roman" w:cs="Times New Roman"/>
                <w:sz w:val="24"/>
                <w:szCs w:val="24"/>
              </w:rPr>
              <w:t>», л/</w:t>
            </w:r>
            <w:proofErr w:type="spellStart"/>
            <w:r w:rsidRPr="00BA689C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A689C">
              <w:rPr>
                <w:rFonts w:ascii="Times New Roman" w:hAnsi="Times New Roman" w:cs="Times New Roman"/>
                <w:sz w:val="24"/>
                <w:szCs w:val="24"/>
              </w:rPr>
              <w:t xml:space="preserve"> 802Ш7121000)</w:t>
            </w:r>
          </w:p>
          <w:p w:rsidR="002D6D93" w:rsidRPr="00DD381E" w:rsidRDefault="002D6D93" w:rsidP="002D6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81E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платежа 03224643810000002000</w:t>
            </w:r>
          </w:p>
          <w:p w:rsidR="002D6D93" w:rsidRPr="00DD381E" w:rsidRDefault="002D6D93" w:rsidP="002D6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8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получателя платежа ОКЦ № 1 ДГУ Банка России//УФК по Приморскому краю, </w:t>
            </w:r>
          </w:p>
          <w:p w:rsidR="002D6D93" w:rsidRPr="00DD381E" w:rsidRDefault="002D6D93" w:rsidP="002D6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81E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  <w:p w:rsidR="002D6D93" w:rsidRPr="00DD381E" w:rsidRDefault="002D6D93" w:rsidP="002D6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81E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счёта банка 40102810545370000012</w:t>
            </w:r>
          </w:p>
          <w:p w:rsidR="002D6D93" w:rsidRPr="00DD381E" w:rsidRDefault="002D6D93" w:rsidP="002D6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81E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832AA7" w:rsidRDefault="00832AA7" w:rsidP="00832AA7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bookmarkEnd w:id="0"/>
          <w:p w:rsidR="00F613BD" w:rsidRPr="00F613BD" w:rsidRDefault="00F613BD" w:rsidP="00F613BD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</w:p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БКТиС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(фамилия, имя, отчество (при наличии)/ наименование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</w:rPr>
              <w:t>юридического лица)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F613BD" w:rsidRPr="00F613BD" w:rsidTr="0007143D">
        <w:tc>
          <w:tcPr>
            <w:tcW w:w="3823" w:type="dxa"/>
            <w:vMerge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(дата рождения)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________________________________________________________________________________________________________</w:t>
            </w:r>
          </w:p>
        </w:tc>
      </w:tr>
      <w:tr w:rsidR="00F613BD" w:rsidRPr="00F613BD" w:rsidTr="0007143D">
        <w:tc>
          <w:tcPr>
            <w:tcW w:w="3823" w:type="dxa"/>
            <w:vMerge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(место нахождения/адрес места жительства)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F613BD" w:rsidRPr="00F613BD" w:rsidTr="0007143D">
        <w:tc>
          <w:tcPr>
            <w:tcW w:w="3823" w:type="dxa"/>
            <w:vMerge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F613BD" w:rsidRPr="00F613BD" w:rsidTr="0007143D">
        <w:tc>
          <w:tcPr>
            <w:tcW w:w="3823" w:type="dxa"/>
            <w:vMerge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</w:tr>
      <w:tr w:rsidR="00F613BD" w:rsidRPr="00F613BD" w:rsidTr="0007143D">
        <w:tc>
          <w:tcPr>
            <w:tcW w:w="3823" w:type="dxa"/>
            <w:vMerge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______________/__________/</w:t>
            </w:r>
          </w:p>
          <w:p w:rsidR="00F613BD" w:rsidRPr="00F613BD" w:rsidRDefault="00F613BD" w:rsidP="002C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(подпись) (расшифровка подписи)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____________/________/</w:t>
            </w:r>
          </w:p>
          <w:p w:rsidR="00F613BD" w:rsidRPr="00832AA7" w:rsidRDefault="00832AA7" w:rsidP="00832AA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(подпись) (расшифровка    </w:t>
            </w:r>
            <w:r w:rsidR="00F613BD" w:rsidRPr="00F613BD">
              <w:rPr>
                <w:rFonts w:ascii="Times New Roman" w:hAnsi="Times New Roman" w:cs="Times New Roman"/>
                <w:szCs w:val="24"/>
              </w:rPr>
              <w:t>подписи)</w:t>
            </w:r>
          </w:p>
        </w:tc>
      </w:tr>
      <w:tr w:rsidR="00F613BD" w:rsidRPr="00F613BD" w:rsidTr="0007143D">
        <w:tc>
          <w:tcPr>
            <w:tcW w:w="3823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91" w:type="dxa"/>
            <w:vAlign w:val="center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Pr="007631C2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33C" w:rsidRPr="007631C2" w:rsidRDefault="003E633C" w:rsidP="0034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633C" w:rsidRPr="0076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5E39"/>
    <w:multiLevelType w:val="hybridMultilevel"/>
    <w:tmpl w:val="EAA0B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C1015"/>
    <w:multiLevelType w:val="hybridMultilevel"/>
    <w:tmpl w:val="55587D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8B"/>
    <w:rsid w:val="001F6D96"/>
    <w:rsid w:val="00221400"/>
    <w:rsid w:val="002C6D9B"/>
    <w:rsid w:val="002D6D93"/>
    <w:rsid w:val="00346C8B"/>
    <w:rsid w:val="003E633C"/>
    <w:rsid w:val="00422764"/>
    <w:rsid w:val="004E416E"/>
    <w:rsid w:val="005B7250"/>
    <w:rsid w:val="00614259"/>
    <w:rsid w:val="006159E3"/>
    <w:rsid w:val="007002AC"/>
    <w:rsid w:val="007631C2"/>
    <w:rsid w:val="007E0017"/>
    <w:rsid w:val="00832AA7"/>
    <w:rsid w:val="008C5493"/>
    <w:rsid w:val="00B44A8D"/>
    <w:rsid w:val="00B51533"/>
    <w:rsid w:val="00D8291D"/>
    <w:rsid w:val="00DD6B41"/>
    <w:rsid w:val="00E21D92"/>
    <w:rsid w:val="00F342F2"/>
    <w:rsid w:val="00F6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E944"/>
  <w15:chartTrackingRefBased/>
  <w15:docId w15:val="{14F2B28D-9AF6-433C-8A16-0AE81F57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6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6C8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46C8B"/>
    <w:rPr>
      <w:color w:val="0000FF"/>
      <w:u w:val="single"/>
    </w:rPr>
  </w:style>
  <w:style w:type="paragraph" w:customStyle="1" w:styleId="s1">
    <w:name w:val="s_1"/>
    <w:basedOn w:val="a"/>
    <w:rsid w:val="003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346C8B"/>
  </w:style>
  <w:style w:type="paragraph" w:customStyle="1" w:styleId="empty">
    <w:name w:val="empty"/>
    <w:basedOn w:val="a"/>
    <w:rsid w:val="003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6C8B"/>
    <w:pPr>
      <w:ind w:left="720"/>
      <w:contextualSpacing/>
    </w:pPr>
  </w:style>
  <w:style w:type="character" w:customStyle="1" w:styleId="copytarget">
    <w:name w:val="copy_target"/>
    <w:basedOn w:val="a0"/>
    <w:rsid w:val="00F342F2"/>
  </w:style>
  <w:style w:type="paragraph" w:customStyle="1" w:styleId="7">
    <w:name w:val="Обычный7"/>
    <w:qFormat/>
    <w:rsid w:val="00F342F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F342F2"/>
    <w:rPr>
      <w:sz w:val="24"/>
    </w:rPr>
  </w:style>
  <w:style w:type="paragraph" w:customStyle="1" w:styleId="6">
    <w:name w:val="Обычный6"/>
    <w:qFormat/>
    <w:rsid w:val="00F342F2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25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user1</cp:lastModifiedBy>
  <cp:revision>20</cp:revision>
  <dcterms:created xsi:type="dcterms:W3CDTF">2025-06-24T05:26:00Z</dcterms:created>
  <dcterms:modified xsi:type="dcterms:W3CDTF">2026-05-06T02:35:00Z</dcterms:modified>
</cp:coreProperties>
</file>